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97" w:rsidRDefault="00D5224F" w:rsidP="003211F6">
      <w:pPr>
        <w:pStyle w:val="Titel"/>
        <w:rPr>
          <w:rFonts w:eastAsia="Times New Roman"/>
          <w:lang w:eastAsia="de-CH"/>
        </w:rPr>
      </w:pPr>
      <w:r>
        <w:rPr>
          <w:rFonts w:eastAsia="Times New Roman"/>
          <w:lang w:eastAsia="de-CH"/>
        </w:rPr>
        <w:t>Revision des Datenschutzgesetzes: keine Benachteiligung von schweizerischen Unternehmen</w:t>
      </w:r>
    </w:p>
    <w:p w:rsidR="00223529" w:rsidRDefault="00223529" w:rsidP="00DC4FF3">
      <w:pPr>
        <w:rPr>
          <w:rFonts w:asciiTheme="majorHAnsi" w:eastAsia="Times New Roman" w:hAnsiTheme="majorHAnsi" w:cstheme="majorHAnsi"/>
          <w:b/>
          <w:color w:val="000000" w:themeColor="text1"/>
          <w:lang w:eastAsia="de-CH"/>
        </w:rPr>
      </w:pPr>
    </w:p>
    <w:p w:rsidR="00DC4FF3" w:rsidRPr="00223529" w:rsidRDefault="003211F6" w:rsidP="00223529">
      <w:pPr>
        <w:rPr>
          <w:b/>
          <w:color w:val="000000"/>
        </w:rPr>
      </w:pPr>
      <w:r w:rsidRPr="00223529">
        <w:rPr>
          <w:b/>
          <w:lang w:eastAsia="de-CH"/>
        </w:rPr>
        <w:t xml:space="preserve">Der SDV Schweizer Dialogmarketing Verband als Wirtschaftsverband </w:t>
      </w:r>
      <w:r w:rsidRPr="00223529">
        <w:rPr>
          <w:b/>
          <w:bdr w:val="none" w:sz="0" w:space="0" w:color="auto" w:frame="1"/>
          <w:lang w:eastAsia="de-CH"/>
        </w:rPr>
        <w:t xml:space="preserve">unterstützt </w:t>
      </w:r>
      <w:r w:rsidR="00263F0B">
        <w:rPr>
          <w:b/>
          <w:bdr w:val="none" w:sz="0" w:space="0" w:color="auto" w:frame="1"/>
          <w:lang w:eastAsia="de-CH"/>
        </w:rPr>
        <w:t>die</w:t>
      </w:r>
      <w:r w:rsidR="00263F0B" w:rsidRPr="00223529">
        <w:rPr>
          <w:b/>
          <w:bdr w:val="none" w:sz="0" w:space="0" w:color="auto" w:frame="1"/>
          <w:lang w:eastAsia="de-CH"/>
        </w:rPr>
        <w:t xml:space="preserve"> </w:t>
      </w:r>
      <w:r w:rsidRPr="00223529">
        <w:rPr>
          <w:b/>
          <w:bdr w:val="none" w:sz="0" w:space="0" w:color="auto" w:frame="1"/>
          <w:lang w:eastAsia="de-CH"/>
        </w:rPr>
        <w:t>Modernisierung des Schweizer Datenschutzgesetzes</w:t>
      </w:r>
      <w:r w:rsidRPr="00223529">
        <w:rPr>
          <w:b/>
          <w:lang w:eastAsia="de-CH"/>
        </w:rPr>
        <w:t xml:space="preserve">. Ziel ist die Sicherstellung der gegenseitigen </w:t>
      </w:r>
      <w:r w:rsidRPr="00223529">
        <w:rPr>
          <w:b/>
          <w:bdr w:val="none" w:sz="0" w:space="0" w:color="auto" w:frame="1"/>
          <w:lang w:eastAsia="de-CH"/>
        </w:rPr>
        <w:t>Anerkennung der Gleichwertigkeit und Angemessenheit der Datenschutzniveaus</w:t>
      </w:r>
      <w:r w:rsidRPr="00223529">
        <w:rPr>
          <w:b/>
          <w:lang w:eastAsia="de-CH"/>
        </w:rPr>
        <w:t xml:space="preserve"> durch die Umsetzung der völkerrechtlichen Verpflichtungen aus der modernisierten Datenschutzkonvention des Europarates.</w:t>
      </w:r>
      <w:r w:rsidR="00DC4FF3" w:rsidRPr="00223529">
        <w:rPr>
          <w:b/>
          <w:lang w:eastAsia="de-CH"/>
        </w:rPr>
        <w:t xml:space="preserve"> </w:t>
      </w:r>
      <w:r w:rsidR="00DC4FF3" w:rsidRPr="00223529">
        <w:rPr>
          <w:b/>
          <w:color w:val="000000"/>
        </w:rPr>
        <w:t>Leider enthält der Vorentwurf zahlreiche Bestimmungen, die gegenüber den internationalen Verpflichtungen der Schweiz zu verschärften Vorschriften für Schweizer Unternehmen führen</w:t>
      </w:r>
      <w:r w:rsidR="00D1587C">
        <w:rPr>
          <w:b/>
          <w:color w:val="000000"/>
        </w:rPr>
        <w:t xml:space="preserve"> (sog. Swiss Finish)</w:t>
      </w:r>
      <w:r w:rsidR="00DC4FF3" w:rsidRPr="00223529">
        <w:rPr>
          <w:b/>
          <w:color w:val="000000"/>
        </w:rPr>
        <w:t xml:space="preserve">. Durch diese Bestimmungen entstehen direkte Standortnachteile für in der Schweiz ansässige Unternehmen. </w:t>
      </w:r>
    </w:p>
    <w:p w:rsidR="00DC4FF3" w:rsidRDefault="006B04F1" w:rsidP="00DC4FF3">
      <w:pPr>
        <w:rPr>
          <w:lang w:eastAsia="de-CH"/>
        </w:rPr>
      </w:pPr>
      <w:r w:rsidRPr="006B04F1">
        <w:rPr>
          <w:lang w:eastAsia="de-CH"/>
        </w:rPr>
        <w:t xml:space="preserve">Das Bundesgesetz über den Datenschutz (DSG) </w:t>
      </w:r>
      <w:r w:rsidR="00D1587C">
        <w:rPr>
          <w:lang w:eastAsia="de-CH"/>
        </w:rPr>
        <w:t>soll</w:t>
      </w:r>
      <w:r w:rsidRPr="006B04F1">
        <w:rPr>
          <w:lang w:eastAsia="de-CH"/>
        </w:rPr>
        <w:t xml:space="preserve"> den veränderten technologischen und gesellschaftlichen Verhältnissen angepasst </w:t>
      </w:r>
      <w:r w:rsidR="00D1587C">
        <w:rPr>
          <w:lang w:eastAsia="de-CH"/>
        </w:rPr>
        <w:t>werden</w:t>
      </w:r>
      <w:r w:rsidR="00263F0B">
        <w:rPr>
          <w:lang w:eastAsia="de-CH"/>
        </w:rPr>
        <w:t>. Dabei soll</w:t>
      </w:r>
      <w:r w:rsidR="00D1587C">
        <w:rPr>
          <w:lang w:eastAsia="de-CH"/>
        </w:rPr>
        <w:t xml:space="preserve"> </w:t>
      </w:r>
      <w:r w:rsidRPr="006B04F1">
        <w:rPr>
          <w:lang w:eastAsia="de-CH"/>
        </w:rPr>
        <w:t>insbesondere die Transparenz von Datenbearbeitungen verbesser</w:t>
      </w:r>
      <w:r w:rsidR="00263F0B">
        <w:rPr>
          <w:lang w:eastAsia="de-CH"/>
        </w:rPr>
        <w:t>t</w:t>
      </w:r>
      <w:r w:rsidRPr="006B04F1">
        <w:rPr>
          <w:lang w:eastAsia="de-CH"/>
        </w:rPr>
        <w:t xml:space="preserve"> und die Selbstbestimmung der betroffenen Personen über ihre Daten </w:t>
      </w:r>
      <w:r w:rsidR="00263F0B">
        <w:rPr>
          <w:lang w:eastAsia="de-CH"/>
        </w:rPr>
        <w:t>gestärkt werden</w:t>
      </w:r>
      <w:r w:rsidRPr="006B04F1">
        <w:rPr>
          <w:lang w:eastAsia="de-CH"/>
        </w:rPr>
        <w:t>.</w:t>
      </w:r>
      <w:r w:rsidR="00CF6097">
        <w:rPr>
          <w:lang w:eastAsia="de-CH"/>
        </w:rPr>
        <w:t xml:space="preserve"> </w:t>
      </w:r>
      <w:r w:rsidRPr="006B04F1">
        <w:rPr>
          <w:lang w:eastAsia="de-CH"/>
        </w:rPr>
        <w:t xml:space="preserve">Die Totalrevision </w:t>
      </w:r>
      <w:r w:rsidR="00D1587C">
        <w:rPr>
          <w:lang w:eastAsia="de-CH"/>
        </w:rPr>
        <w:t xml:space="preserve">soll </w:t>
      </w:r>
      <w:r w:rsidR="00263F0B">
        <w:rPr>
          <w:lang w:eastAsia="de-CH"/>
        </w:rPr>
        <w:t>es der Schweiz erlauben</w:t>
      </w:r>
      <w:r w:rsidRPr="006B04F1">
        <w:rPr>
          <w:lang w:eastAsia="de-CH"/>
        </w:rPr>
        <w:t>, das revidierte Datenschutzübereinkommen SEV 108 des Europarats zu ratifizieren sow</w:t>
      </w:r>
      <w:r w:rsidR="00DC4FF3">
        <w:rPr>
          <w:lang w:eastAsia="de-CH"/>
        </w:rPr>
        <w:t>ie die Richtlinie (EU) 680/2016</w:t>
      </w:r>
      <w:r w:rsidRPr="006B04F1">
        <w:rPr>
          <w:lang w:eastAsia="de-CH"/>
        </w:rPr>
        <w:t xml:space="preserve"> über den Datenschutz im Bereich der Strafverfolgung zu übernehmen, wozu sie aufgrund des Schengen-Abkommens verpflichtet ist.</w:t>
      </w:r>
    </w:p>
    <w:p w:rsidR="006B04F1" w:rsidRDefault="00263F0B" w:rsidP="00DC4FF3">
      <w:pPr>
        <w:rPr>
          <w:lang w:eastAsia="de-CH"/>
        </w:rPr>
      </w:pPr>
      <w:r>
        <w:rPr>
          <w:lang w:eastAsia="de-CH"/>
        </w:rPr>
        <w:t xml:space="preserve"> Ziel der Annäherung an das Datenschutzrecht in der EU sowie der Ratifizierung des revidierten Übereinkommens SEV 108 – und somit der Totalrevision – ist die Sicherstellung der Angemessenheit des schweizerischen Datenschutzrechts und damit die möglichst barrierefreie grenzüberschreitende Datenübermittlung. </w:t>
      </w:r>
      <w:r w:rsidR="006B04F1" w:rsidRPr="006B04F1">
        <w:rPr>
          <w:color w:val="000000" w:themeColor="text1"/>
          <w:lang w:eastAsia="de-CH"/>
        </w:rPr>
        <w:t xml:space="preserve"> </w:t>
      </w:r>
      <w:r w:rsidR="003211F6" w:rsidRPr="006B04F1">
        <w:rPr>
          <w:color w:val="000000" w:themeColor="text1"/>
          <w:lang w:eastAsia="de-CH"/>
        </w:rPr>
        <w:t>Die Möglichkeit des</w:t>
      </w:r>
      <w:r w:rsidR="003211F6">
        <w:rPr>
          <w:color w:val="000000" w:themeColor="text1"/>
          <w:lang w:eastAsia="de-CH"/>
        </w:rPr>
        <w:t xml:space="preserve"> </w:t>
      </w:r>
      <w:r w:rsidR="003211F6" w:rsidRPr="003211F6">
        <w:rPr>
          <w:bCs/>
          <w:color w:val="000000" w:themeColor="text1"/>
          <w:bdr w:val="none" w:sz="0" w:space="0" w:color="auto" w:frame="1"/>
          <w:lang w:eastAsia="de-CH"/>
        </w:rPr>
        <w:t>reibungslosen Datenaustausches mit den europäischen Nachbarländern</w:t>
      </w:r>
      <w:r w:rsidR="003211F6">
        <w:rPr>
          <w:color w:val="000000" w:themeColor="text1"/>
          <w:lang w:eastAsia="de-CH"/>
        </w:rPr>
        <w:t xml:space="preserve"> </w:t>
      </w:r>
      <w:r w:rsidR="003211F6" w:rsidRPr="006B04F1">
        <w:rPr>
          <w:color w:val="000000" w:themeColor="text1"/>
          <w:lang w:eastAsia="de-CH"/>
        </w:rPr>
        <w:t>ist für die Schweizer Dialog- und Direktmarketingbranche von grosser Wichtigkeit. Der Marktzugang ist sicherzustellen und die Revision darf nicht zu neuen Standortnachteilen oder Handelshemmnissen führen.</w:t>
      </w:r>
    </w:p>
    <w:p w:rsidR="00680B55" w:rsidRPr="006B04F1" w:rsidRDefault="00DC4FF3" w:rsidP="00680B55">
      <w:pPr>
        <w:pStyle w:val="berschrift1"/>
        <w:rPr>
          <w:rFonts w:eastAsia="Times New Roman"/>
          <w:szCs w:val="22"/>
          <w:lang w:eastAsia="de-CH"/>
        </w:rPr>
      </w:pPr>
      <w:r>
        <w:rPr>
          <w:rFonts w:eastAsia="Times New Roman"/>
          <w:lang w:eastAsia="de-CH"/>
        </w:rPr>
        <w:t xml:space="preserve">Kein </w:t>
      </w:r>
      <w:r w:rsidR="00680B55">
        <w:rPr>
          <w:rFonts w:eastAsia="Times New Roman"/>
          <w:lang w:eastAsia="de-CH"/>
        </w:rPr>
        <w:t>«Swiss Finish» in der Ausgestaltung des Ges</w:t>
      </w:r>
      <w:r>
        <w:rPr>
          <w:rFonts w:eastAsia="Times New Roman"/>
          <w:lang w:eastAsia="de-CH"/>
        </w:rPr>
        <w:t>etzes</w:t>
      </w:r>
    </w:p>
    <w:p w:rsidR="00DC4FF3" w:rsidRPr="00DC4FF3" w:rsidRDefault="00DC4FF3" w:rsidP="00DC4FF3">
      <w:pPr>
        <w:rPr>
          <w:lang w:eastAsia="de-CH"/>
        </w:rPr>
      </w:pPr>
      <w:r w:rsidRPr="00700797">
        <w:rPr>
          <w:lang w:eastAsia="de-CH"/>
        </w:rPr>
        <w:t>Für jedes Unternehmen ist es von existenzieller Bedeutung, mit seinen aktuellen und potenziellen Kunden, seinen Zulieferern und sonstigen Partnern möglichst wirkungsvoll kommunizieren zu können. Dabei werden naturgemäss Personendaten ausgetauscht. Das Datenschutzgesetz hat deshalb nicht nur für die Konsumentinnen und Konsumenten eine existenzielle Bedeutung, sondern auch für sämtliche Unternehmen, insbesondere im Bereich der digitalen Kommunikation. Der Bundesrat hat dies erkannt und in seinem Bericht «Rahmenbedingungen der digitalen Wirtschaft» vom 11. Januar 2017 erklärt: «Der digitale Wandel bietet grosse Chancen für die Schweizer Volkswirtschaft. Der Bundesrat will diese nutzen, um Arbeitsplätze und Wohlstand zu sichern.» Diese</w:t>
      </w:r>
      <w:r w:rsidRPr="00DC4FF3">
        <w:rPr>
          <w:lang w:eastAsia="de-CH"/>
        </w:rPr>
        <w:t>s Bekenntnis kann mit dem</w:t>
      </w:r>
      <w:r w:rsidR="00D1587C">
        <w:rPr>
          <w:lang w:eastAsia="de-CH"/>
        </w:rPr>
        <w:t xml:space="preserve"> vorgeschlagenen</w:t>
      </w:r>
      <w:r w:rsidRPr="00DC4FF3">
        <w:rPr>
          <w:lang w:eastAsia="de-CH"/>
        </w:rPr>
        <w:t xml:space="preserve"> </w:t>
      </w:r>
      <w:r w:rsidRPr="00700797">
        <w:rPr>
          <w:lang w:eastAsia="de-CH"/>
        </w:rPr>
        <w:t xml:space="preserve">Entwurf für das neue Datenschutzgesetz und </w:t>
      </w:r>
      <w:r w:rsidRPr="00DC4FF3">
        <w:rPr>
          <w:lang w:eastAsia="de-CH"/>
        </w:rPr>
        <w:t>dem</w:t>
      </w:r>
      <w:r w:rsidRPr="00700797">
        <w:rPr>
          <w:lang w:eastAsia="de-CH"/>
        </w:rPr>
        <w:t xml:space="preserve"> </w:t>
      </w:r>
      <w:r w:rsidRPr="00DC4FF3">
        <w:rPr>
          <w:lang w:eastAsia="de-CH"/>
        </w:rPr>
        <w:t xml:space="preserve">erwähnten </w:t>
      </w:r>
      <w:r w:rsidRPr="00700797">
        <w:rPr>
          <w:lang w:eastAsia="de-CH"/>
        </w:rPr>
        <w:t xml:space="preserve">«Swiss Finish» </w:t>
      </w:r>
      <w:r w:rsidRPr="00DC4FF3">
        <w:rPr>
          <w:lang w:eastAsia="de-CH"/>
        </w:rPr>
        <w:t>nicht umgesetzt werden</w:t>
      </w:r>
      <w:r w:rsidRPr="00700797">
        <w:rPr>
          <w:lang w:eastAsia="de-CH"/>
        </w:rPr>
        <w:t xml:space="preserve">. </w:t>
      </w:r>
    </w:p>
    <w:p w:rsidR="006B04F1" w:rsidRDefault="008F12CE" w:rsidP="00DC4FF3">
      <w:pPr>
        <w:rPr>
          <w:rFonts w:cstheme="majorHAnsi"/>
          <w:bCs/>
          <w:bdr w:val="none" w:sz="0" w:space="0" w:color="auto" w:frame="1"/>
          <w:lang w:eastAsia="de-CH"/>
        </w:rPr>
      </w:pPr>
      <w:r w:rsidRPr="00DC4FF3">
        <w:rPr>
          <w:rFonts w:cstheme="majorHAnsi"/>
          <w:lang w:eastAsia="de-CH"/>
        </w:rPr>
        <w:t xml:space="preserve">Nicht nur der SDV sondern auch weitere branchen- und wirtschaftsinteressierte Verbände </w:t>
      </w:r>
      <w:r>
        <w:rPr>
          <w:rFonts w:cstheme="majorHAnsi"/>
          <w:lang w:eastAsia="de-CH"/>
        </w:rPr>
        <w:t xml:space="preserve">wollen </w:t>
      </w:r>
      <w:r w:rsidR="006B04F1" w:rsidRPr="006B04F1">
        <w:rPr>
          <w:rFonts w:cstheme="majorHAnsi"/>
          <w:lang w:eastAsia="de-CH"/>
        </w:rPr>
        <w:t>darauf hinwirken, dass i</w:t>
      </w:r>
      <w:r w:rsidR="00500E36">
        <w:rPr>
          <w:rFonts w:cstheme="majorHAnsi"/>
          <w:lang w:eastAsia="de-CH"/>
        </w:rPr>
        <w:t>m Rahmen der laufenden Revision des Schweizer Datenschutzgesetzes keine verschärfenden Regelungen für die Schweiz eingeführt werden, die</w:t>
      </w:r>
      <w:r w:rsidR="003910A5" w:rsidRPr="00DC4FF3">
        <w:rPr>
          <w:rFonts w:cstheme="majorHAnsi"/>
          <w:lang w:eastAsia="de-CH"/>
        </w:rPr>
        <w:t xml:space="preserve"> über die notwendigen Anpassungen </w:t>
      </w:r>
      <w:r w:rsidR="006B04F1" w:rsidRPr="006B04F1">
        <w:rPr>
          <w:rFonts w:cstheme="majorHAnsi"/>
          <w:lang w:eastAsia="de-CH"/>
        </w:rPr>
        <w:t>an die EU-DSGVO und die modernisierte Datenschutzkonvention des Europarates</w:t>
      </w:r>
      <w:r w:rsidR="003910A5" w:rsidRPr="00DC4FF3">
        <w:rPr>
          <w:rFonts w:cstheme="majorHAnsi"/>
          <w:lang w:eastAsia="de-CH"/>
        </w:rPr>
        <w:t xml:space="preserve"> </w:t>
      </w:r>
      <w:r w:rsidR="003910A5" w:rsidRPr="00DC4FF3">
        <w:rPr>
          <w:rFonts w:cstheme="majorHAnsi"/>
          <w:bCs/>
          <w:bdr w:val="none" w:sz="0" w:space="0" w:color="auto" w:frame="1"/>
          <w:lang w:eastAsia="de-CH"/>
        </w:rPr>
        <w:t>hinausgehen</w:t>
      </w:r>
      <w:r w:rsidR="006B04F1" w:rsidRPr="006B04F1">
        <w:rPr>
          <w:rFonts w:cstheme="majorHAnsi"/>
          <w:lang w:eastAsia="de-CH"/>
        </w:rPr>
        <w:t>.</w:t>
      </w:r>
      <w:r w:rsidR="00095CB1" w:rsidRPr="00DC4FF3">
        <w:rPr>
          <w:rFonts w:cstheme="majorHAnsi"/>
          <w:lang w:eastAsia="de-CH"/>
        </w:rPr>
        <w:t xml:space="preserve"> </w:t>
      </w:r>
      <w:r w:rsidR="006B04F1" w:rsidRPr="006B04F1">
        <w:rPr>
          <w:rFonts w:cstheme="majorHAnsi"/>
          <w:lang w:eastAsia="de-CH"/>
        </w:rPr>
        <w:t xml:space="preserve">Die Unternehmen </w:t>
      </w:r>
      <w:r w:rsidR="00CF6097" w:rsidRPr="00DC4FF3">
        <w:rPr>
          <w:rFonts w:cstheme="majorHAnsi"/>
          <w:lang w:eastAsia="de-CH"/>
        </w:rPr>
        <w:t xml:space="preserve">und Beschäftigten </w:t>
      </w:r>
      <w:r w:rsidR="006B04F1" w:rsidRPr="006B04F1">
        <w:rPr>
          <w:rFonts w:cstheme="majorHAnsi"/>
          <w:lang w:eastAsia="de-CH"/>
        </w:rPr>
        <w:t>der Werbewirtschaft haben nicht nur ein rechtliches, sondern vor allem auch ein ökonomisches und volkswirtschaftliches</w:t>
      </w:r>
      <w:r w:rsidR="003211F6" w:rsidRPr="00DC4FF3">
        <w:rPr>
          <w:rFonts w:cstheme="majorHAnsi"/>
          <w:lang w:eastAsia="de-CH"/>
        </w:rPr>
        <w:t xml:space="preserve"> </w:t>
      </w:r>
      <w:r w:rsidR="006B04F1" w:rsidRPr="00DC4FF3">
        <w:rPr>
          <w:rFonts w:cstheme="majorHAnsi"/>
          <w:bCs/>
          <w:bdr w:val="none" w:sz="0" w:space="0" w:color="auto" w:frame="1"/>
          <w:lang w:eastAsia="de-CH"/>
        </w:rPr>
        <w:t>Interesse an einer wirtschaftsfreundlichen und möglichst unbürokratischen Ausgestaltung</w:t>
      </w:r>
      <w:r w:rsidR="003211F6" w:rsidRPr="00DC4FF3">
        <w:rPr>
          <w:rFonts w:cstheme="majorHAnsi"/>
          <w:lang w:eastAsia="de-CH"/>
        </w:rPr>
        <w:t xml:space="preserve"> </w:t>
      </w:r>
      <w:r w:rsidR="006B04F1" w:rsidRPr="006B04F1">
        <w:rPr>
          <w:rFonts w:cstheme="majorHAnsi"/>
          <w:lang w:eastAsia="de-CH"/>
        </w:rPr>
        <w:t>de</w:t>
      </w:r>
      <w:r w:rsidR="00500E36">
        <w:rPr>
          <w:rFonts w:cstheme="majorHAnsi"/>
          <w:lang w:eastAsia="de-CH"/>
        </w:rPr>
        <w:t>s</w:t>
      </w:r>
      <w:r w:rsidR="006B04F1" w:rsidRPr="006B04F1">
        <w:rPr>
          <w:rFonts w:cstheme="majorHAnsi"/>
          <w:lang w:eastAsia="de-CH"/>
        </w:rPr>
        <w:t xml:space="preserve"> revidierten </w:t>
      </w:r>
      <w:r w:rsidR="00500E36">
        <w:rPr>
          <w:rFonts w:cstheme="majorHAnsi"/>
          <w:lang w:eastAsia="de-CH"/>
        </w:rPr>
        <w:t>Datenschutzrechts</w:t>
      </w:r>
      <w:r w:rsidR="006B04F1" w:rsidRPr="006B04F1">
        <w:rPr>
          <w:rFonts w:cstheme="majorHAnsi"/>
          <w:lang w:eastAsia="de-CH"/>
        </w:rPr>
        <w:t>.</w:t>
      </w:r>
      <w:r w:rsidR="00CF6097" w:rsidRPr="00DC4FF3">
        <w:rPr>
          <w:rFonts w:cstheme="majorHAnsi"/>
          <w:lang w:eastAsia="de-CH"/>
        </w:rPr>
        <w:t xml:space="preserve"> </w:t>
      </w:r>
      <w:r w:rsidR="006B04F1" w:rsidRPr="006B04F1">
        <w:rPr>
          <w:rFonts w:cstheme="majorHAnsi"/>
          <w:lang w:eastAsia="de-CH"/>
        </w:rPr>
        <w:t>Unnötige</w:t>
      </w:r>
      <w:r w:rsidR="003211F6" w:rsidRPr="00DC4FF3">
        <w:rPr>
          <w:rFonts w:cstheme="majorHAnsi"/>
          <w:lang w:eastAsia="de-CH"/>
        </w:rPr>
        <w:t xml:space="preserve"> </w:t>
      </w:r>
      <w:r w:rsidR="006B04F1" w:rsidRPr="00DC4FF3">
        <w:rPr>
          <w:rFonts w:cstheme="majorHAnsi"/>
          <w:bCs/>
          <w:bdr w:val="none" w:sz="0" w:space="0" w:color="auto" w:frame="1"/>
          <w:lang w:eastAsia="de-CH"/>
        </w:rPr>
        <w:t>werbebeschränkende Vorschriften</w:t>
      </w:r>
      <w:r w:rsidR="006B04F1" w:rsidRPr="006B04F1">
        <w:rPr>
          <w:rFonts w:cstheme="majorHAnsi"/>
          <w:lang w:eastAsia="de-CH"/>
        </w:rPr>
        <w:t>, die, auch im Vergleich zur heutigen Ausgangslage, Werbeaktivitäten neu beschränken oder faktisch gar verunmöglichen</w:t>
      </w:r>
      <w:r w:rsidR="003211F6" w:rsidRPr="00DC4FF3">
        <w:rPr>
          <w:rFonts w:cstheme="majorHAnsi"/>
          <w:lang w:eastAsia="de-CH"/>
        </w:rPr>
        <w:t xml:space="preserve">, </w:t>
      </w:r>
      <w:r w:rsidR="003211F6" w:rsidRPr="00DC4FF3">
        <w:rPr>
          <w:rFonts w:cstheme="majorHAnsi"/>
          <w:bCs/>
          <w:bdr w:val="none" w:sz="0" w:space="0" w:color="auto" w:frame="1"/>
          <w:lang w:eastAsia="de-CH"/>
        </w:rPr>
        <w:t>lehnen wir kategorisch ab</w:t>
      </w:r>
      <w:r w:rsidR="00CF6097" w:rsidRPr="00DC4FF3">
        <w:rPr>
          <w:rFonts w:cstheme="majorHAnsi"/>
          <w:bCs/>
          <w:bdr w:val="none" w:sz="0" w:space="0" w:color="auto" w:frame="1"/>
          <w:lang w:eastAsia="de-CH"/>
        </w:rPr>
        <w:t xml:space="preserve">, vor allem wenn sie </w:t>
      </w:r>
      <w:r w:rsidR="003211F6" w:rsidRPr="00DC4FF3">
        <w:rPr>
          <w:rFonts w:cstheme="majorHAnsi"/>
          <w:bCs/>
          <w:bdr w:val="none" w:sz="0" w:space="0" w:color="auto" w:frame="1"/>
          <w:lang w:eastAsia="de-CH"/>
        </w:rPr>
        <w:t xml:space="preserve">für den Konsumenten </w:t>
      </w:r>
      <w:r>
        <w:rPr>
          <w:rFonts w:cstheme="majorHAnsi"/>
          <w:bCs/>
          <w:bdr w:val="none" w:sz="0" w:space="0" w:color="auto" w:frame="1"/>
          <w:lang w:eastAsia="de-CH"/>
        </w:rPr>
        <w:t xml:space="preserve">nur </w:t>
      </w:r>
      <w:r w:rsidR="003211F6" w:rsidRPr="00DC4FF3">
        <w:rPr>
          <w:rFonts w:cstheme="majorHAnsi"/>
          <w:bCs/>
          <w:bdr w:val="none" w:sz="0" w:space="0" w:color="auto" w:frame="1"/>
          <w:lang w:eastAsia="de-CH"/>
        </w:rPr>
        <w:t xml:space="preserve">marginale oder </w:t>
      </w:r>
      <w:r>
        <w:rPr>
          <w:rFonts w:cstheme="majorHAnsi"/>
          <w:bCs/>
          <w:bdr w:val="none" w:sz="0" w:space="0" w:color="auto" w:frame="1"/>
          <w:lang w:eastAsia="de-CH"/>
        </w:rPr>
        <w:t xml:space="preserve">gar </w:t>
      </w:r>
      <w:r w:rsidR="003211F6" w:rsidRPr="00DC4FF3">
        <w:rPr>
          <w:rFonts w:cstheme="majorHAnsi"/>
          <w:bCs/>
          <w:bdr w:val="none" w:sz="0" w:space="0" w:color="auto" w:frame="1"/>
          <w:lang w:eastAsia="de-CH"/>
        </w:rPr>
        <w:t>keine Verbesserung</w:t>
      </w:r>
      <w:r w:rsidR="00263F0B">
        <w:rPr>
          <w:rFonts w:cstheme="majorHAnsi"/>
          <w:bCs/>
          <w:bdr w:val="none" w:sz="0" w:space="0" w:color="auto" w:frame="1"/>
          <w:lang w:eastAsia="de-CH"/>
        </w:rPr>
        <w:t>en</w:t>
      </w:r>
      <w:r w:rsidR="003211F6" w:rsidRPr="00DC4FF3">
        <w:rPr>
          <w:rFonts w:cstheme="majorHAnsi"/>
          <w:bCs/>
          <w:bdr w:val="none" w:sz="0" w:space="0" w:color="auto" w:frame="1"/>
          <w:lang w:eastAsia="de-CH"/>
        </w:rPr>
        <w:t xml:space="preserve"> erwirken.</w:t>
      </w:r>
    </w:p>
    <w:p w:rsidR="007F60A6" w:rsidRPr="001F35BB" w:rsidRDefault="007F60A6" w:rsidP="001F35BB">
      <w:pPr>
        <w:pStyle w:val="berschrift1"/>
      </w:pPr>
      <w:r w:rsidRPr="001F35BB">
        <w:t>Gleich lange Spiesse für personalisierte Werbung in der Schweiz sicherstellen</w:t>
      </w:r>
    </w:p>
    <w:p w:rsidR="007F60A6" w:rsidRPr="00DC4FF3" w:rsidRDefault="007F60A6" w:rsidP="00DC4FF3">
      <w:pPr>
        <w:rPr>
          <w:rFonts w:cstheme="majorHAnsi"/>
          <w:color w:val="222222"/>
          <w:lang w:eastAsia="de-CH"/>
        </w:rPr>
      </w:pPr>
      <w:r>
        <w:rPr>
          <w:rFonts w:cstheme="majorHAnsi"/>
          <w:color w:val="222222"/>
          <w:lang w:eastAsia="de-CH"/>
        </w:rPr>
        <w:t>Die im Vergleich zu den Vorgaben im SEV 108 sowie der neuen EU-Datenschutzgrundverordnung deutlich schärferen Vorgaben an das Profiling und damit</w:t>
      </w:r>
      <w:r w:rsidR="00315B61">
        <w:rPr>
          <w:rFonts w:cstheme="majorHAnsi"/>
          <w:color w:val="222222"/>
          <w:lang w:eastAsia="de-CH"/>
        </w:rPr>
        <w:t xml:space="preserve"> – je nach Interpretation des Begriffes „Profiling“ –</w:t>
      </w:r>
      <w:r>
        <w:rPr>
          <w:rFonts w:cstheme="majorHAnsi"/>
          <w:color w:val="222222"/>
          <w:lang w:eastAsia="de-CH"/>
        </w:rPr>
        <w:t xml:space="preserve"> jede Form von personalisierter Werbung stellt den wohl bedrohlichsten „Swiss Finish“ für die Werbebranche dar. Sollten diese Vorgaben (u.a. einer ausdrücklichen Einwilligung in jede Form von Profiling) Gesetz werden, verunmöglicht sie faktisch einem grossen Teil der in der Schweiz ansässigen Unternehmen jede Form von personalisierter Werbung/Marketing und stellt eine ernsthafte </w:t>
      </w:r>
      <w:r w:rsidR="00315B61">
        <w:rPr>
          <w:rFonts w:cstheme="majorHAnsi"/>
          <w:color w:val="222222"/>
          <w:lang w:eastAsia="de-CH"/>
        </w:rPr>
        <w:t>Bedrohung</w:t>
      </w:r>
      <w:r>
        <w:rPr>
          <w:rFonts w:cstheme="majorHAnsi"/>
          <w:color w:val="222222"/>
          <w:lang w:eastAsia="de-CH"/>
        </w:rPr>
        <w:t xml:space="preserve"> für den Standort Schweiz dar. Der SDV ist deshalb strikt gegen diese Vorgaben und fordert, dass hier keinesfalls über die Vorgaben unserer Nachbarländer hinausgegangen werden darf.</w:t>
      </w:r>
    </w:p>
    <w:p w:rsidR="00680B55" w:rsidRPr="00DC4FF3" w:rsidRDefault="00680B55" w:rsidP="00DC4FF3">
      <w:pPr>
        <w:pStyle w:val="berschrift1"/>
      </w:pPr>
      <w:r w:rsidRPr="00DC4FF3">
        <w:t>Das vorgesehene Sanktionssystem schafft Standort-Nachteile</w:t>
      </w:r>
    </w:p>
    <w:p w:rsidR="008F12CE" w:rsidRDefault="006B04F1" w:rsidP="00DC4FF3">
      <w:pPr>
        <w:rPr>
          <w:lang w:eastAsia="de-CH"/>
        </w:rPr>
      </w:pPr>
      <w:r w:rsidRPr="006B04F1">
        <w:rPr>
          <w:lang w:eastAsia="de-CH"/>
        </w:rPr>
        <w:t>Das im VE-DSG vorgesehene</w:t>
      </w:r>
      <w:r w:rsidR="003211F6">
        <w:rPr>
          <w:lang w:eastAsia="de-CH"/>
        </w:rPr>
        <w:t xml:space="preserve"> </w:t>
      </w:r>
      <w:r w:rsidRPr="003211F6">
        <w:rPr>
          <w:bCs/>
          <w:bdr w:val="none" w:sz="0" w:space="0" w:color="auto" w:frame="1"/>
          <w:lang w:eastAsia="de-CH"/>
        </w:rPr>
        <w:t>Sanktionssystem</w:t>
      </w:r>
      <w:r w:rsidR="003211F6">
        <w:rPr>
          <w:lang w:eastAsia="de-CH"/>
        </w:rPr>
        <w:t xml:space="preserve"> </w:t>
      </w:r>
      <w:r w:rsidRPr="006B04F1">
        <w:rPr>
          <w:lang w:eastAsia="de-CH"/>
        </w:rPr>
        <w:t xml:space="preserve">über eine Ausweitung der strafrechtlichen Bestimmungen </w:t>
      </w:r>
      <w:r w:rsidR="00D36E9F">
        <w:rPr>
          <w:lang w:eastAsia="de-CH"/>
        </w:rPr>
        <w:t>mit</w:t>
      </w:r>
      <w:r w:rsidRPr="006B04F1">
        <w:rPr>
          <w:lang w:eastAsia="de-CH"/>
        </w:rPr>
        <w:t xml:space="preserve"> scharfen Sanktionen gegen die </w:t>
      </w:r>
      <w:r w:rsidR="00D36E9F">
        <w:rPr>
          <w:lang w:eastAsia="de-CH"/>
        </w:rPr>
        <w:t>Mitarbeiter</w:t>
      </w:r>
      <w:r w:rsidRPr="006B04F1">
        <w:rPr>
          <w:lang w:eastAsia="de-CH"/>
        </w:rPr>
        <w:t xml:space="preserve"> in den datenbearbeitenden Unternehmen stellt eine</w:t>
      </w:r>
      <w:r w:rsidR="003211F6">
        <w:rPr>
          <w:lang w:eastAsia="de-CH"/>
        </w:rPr>
        <w:t xml:space="preserve"> </w:t>
      </w:r>
      <w:r w:rsidRPr="003211F6">
        <w:rPr>
          <w:bCs/>
          <w:bdr w:val="none" w:sz="0" w:space="0" w:color="auto" w:frame="1"/>
          <w:lang w:eastAsia="de-CH"/>
        </w:rPr>
        <w:t>ernsthafte Bedrohung für den Standort Schweiz</w:t>
      </w:r>
      <w:r w:rsidR="003211F6">
        <w:rPr>
          <w:lang w:eastAsia="de-CH"/>
        </w:rPr>
        <w:t xml:space="preserve"> </w:t>
      </w:r>
      <w:r w:rsidRPr="006B04F1">
        <w:rPr>
          <w:lang w:eastAsia="de-CH"/>
        </w:rPr>
        <w:t>dar.</w:t>
      </w:r>
      <w:r w:rsidR="00D36E9F">
        <w:rPr>
          <w:lang w:eastAsia="de-CH"/>
        </w:rPr>
        <w:t xml:space="preserve"> In keinem unserer Nachbarländer ist eine Kriminalisierung von Mitarbeitern in dieser Art vorgesehen. Ein solcher Alleingang der Schweiz stellt f</w:t>
      </w:r>
      <w:r w:rsidRPr="006B04F1">
        <w:rPr>
          <w:lang w:eastAsia="de-CH"/>
        </w:rPr>
        <w:t xml:space="preserve">ür die Innovationskraft und das Innovationspotential der Digitalen Wirtschaft in der Schweiz und insbesondere der Schweizer KMU </w:t>
      </w:r>
      <w:r w:rsidR="00D36E9F">
        <w:rPr>
          <w:lang w:eastAsia="de-CH"/>
        </w:rPr>
        <w:t>eine erhebliche Gefahr dar</w:t>
      </w:r>
      <w:r w:rsidRPr="006B04F1">
        <w:rPr>
          <w:lang w:eastAsia="de-CH"/>
        </w:rPr>
        <w:t>. Die Risikobeurteilung im Rahmen neuer Innovationen in der „Data Economy“ müsste immer im Licht einer möglichen</w:t>
      </w:r>
      <w:r w:rsidR="00DC4FF3">
        <w:rPr>
          <w:bCs/>
          <w:bdr w:val="none" w:sz="0" w:space="0" w:color="auto" w:frame="1"/>
          <w:lang w:eastAsia="de-CH"/>
        </w:rPr>
        <w:t xml:space="preserve"> </w:t>
      </w:r>
      <w:r w:rsidRPr="003211F6">
        <w:rPr>
          <w:bCs/>
          <w:bdr w:val="none" w:sz="0" w:space="0" w:color="auto" w:frame="1"/>
          <w:lang w:eastAsia="de-CH"/>
        </w:rPr>
        <w:t>strafrechtlichen Verfolgung der Mitarbeiter</w:t>
      </w:r>
      <w:r w:rsidR="00DC4FF3">
        <w:rPr>
          <w:lang w:eastAsia="de-CH"/>
        </w:rPr>
        <w:t xml:space="preserve"> </w:t>
      </w:r>
      <w:r w:rsidRPr="006B04F1">
        <w:rPr>
          <w:lang w:eastAsia="de-CH"/>
        </w:rPr>
        <w:t>entsprechender Unternehmen vorgenommen werden</w:t>
      </w:r>
      <w:r w:rsidR="00D36E9F">
        <w:rPr>
          <w:lang w:eastAsia="de-CH"/>
        </w:rPr>
        <w:t>, die es so im europäischen Ausland nicht gibt</w:t>
      </w:r>
      <w:r w:rsidRPr="006B04F1">
        <w:rPr>
          <w:lang w:eastAsia="de-CH"/>
        </w:rPr>
        <w:t xml:space="preserve">. </w:t>
      </w:r>
    </w:p>
    <w:p w:rsidR="008F12CE" w:rsidRPr="00F74419" w:rsidRDefault="00D36E9F" w:rsidP="008F12CE">
      <w:r>
        <w:t>Entsprechend erachtet der SDV i</w:t>
      </w:r>
      <w:r w:rsidR="008F12CE" w:rsidRPr="00F74419">
        <w:t xml:space="preserve">nsbesondere das vorgesehene Sanktionssystem mit </w:t>
      </w:r>
      <w:r>
        <w:t xml:space="preserve">der </w:t>
      </w:r>
      <w:r w:rsidR="008F12CE" w:rsidRPr="00F74419">
        <w:rPr>
          <w:bCs/>
        </w:rPr>
        <w:t xml:space="preserve">Kriminalisierung von natürlichen Personen </w:t>
      </w:r>
      <w:r w:rsidR="008F12CE" w:rsidRPr="00F74419">
        <w:t xml:space="preserve">anstelle einer direkten Disziplinierung der wirtschaftlich verantwortlichen Unternehmen </w:t>
      </w:r>
      <w:r>
        <w:t xml:space="preserve">für </w:t>
      </w:r>
      <w:r w:rsidR="008F12CE" w:rsidRPr="00F74419">
        <w:t xml:space="preserve">inakzeptabel. Dieses Sanktionssystem führt zudem zu einer massiven Bevorteilung </w:t>
      </w:r>
      <w:r>
        <w:t xml:space="preserve">von Unternehmen, die Schweizer Daten aus dem Ausland </w:t>
      </w:r>
      <w:r w:rsidR="00315B61">
        <w:t xml:space="preserve">ohne eigene Präsenz in der Schweiz </w:t>
      </w:r>
      <w:r>
        <w:t>bearbeiten</w:t>
      </w:r>
      <w:r w:rsidR="00315B61">
        <w:t xml:space="preserve">, </w:t>
      </w:r>
      <w:r w:rsidR="008F12CE" w:rsidRPr="00F74419">
        <w:t xml:space="preserve">gegenüber </w:t>
      </w:r>
      <w:r>
        <w:t xml:space="preserve">in der </w:t>
      </w:r>
      <w:r w:rsidR="008F12CE" w:rsidRPr="00F74419">
        <w:t>Schweiz</w:t>
      </w:r>
      <w:r>
        <w:t xml:space="preserve"> ansässige</w:t>
      </w:r>
      <w:r w:rsidR="00315B61">
        <w:t>n</w:t>
      </w:r>
      <w:r w:rsidR="008F12CE" w:rsidRPr="00F74419">
        <w:t xml:space="preserve"> Unternehmen</w:t>
      </w:r>
      <w:r>
        <w:t xml:space="preserve">. Das vorgesehene Sanktionssystem wäre </w:t>
      </w:r>
      <w:r w:rsidR="008F12CE" w:rsidRPr="00F74419">
        <w:t xml:space="preserve">gegenüber im Ausland ansässigen Unternehmen faktisch und rechtlich nicht </w:t>
      </w:r>
      <w:r>
        <w:t>durchsetzbar und würde nur die lokalen Unternehmen bedrohen</w:t>
      </w:r>
      <w:r w:rsidR="008F12CE" w:rsidRPr="00F74419">
        <w:t xml:space="preserve">. </w:t>
      </w:r>
      <w:r w:rsidR="00DF30C9">
        <w:t xml:space="preserve">Die Bestimmungen sind </w:t>
      </w:r>
      <w:r>
        <w:t xml:space="preserve">sodann </w:t>
      </w:r>
      <w:r w:rsidR="008F12CE" w:rsidRPr="00F74419">
        <w:rPr>
          <w:bCs/>
        </w:rPr>
        <w:t>KMU-feindlich</w:t>
      </w:r>
      <w:r w:rsidR="008F12CE" w:rsidRPr="00F74419">
        <w:t>, da die Rechtsverfolgung der entsprechend sanktionierten Tatbestände gegen verantwortliche Personen in kleineren Organisationen viel einfacher und damit für die kantonalen Strafverfolgungsbehörden viel „effizienter“ möglich wäre</w:t>
      </w:r>
      <w:r w:rsidR="00DF30C9">
        <w:t>n</w:t>
      </w:r>
      <w:r w:rsidR="002839BF">
        <w:t xml:space="preserve"> als in Grossunternehmen mit komplexen Zuständig- und Verantwortlichkeiten</w:t>
      </w:r>
      <w:r w:rsidR="008F12CE" w:rsidRPr="00F74419">
        <w:t xml:space="preserve">. </w:t>
      </w:r>
    </w:p>
    <w:p w:rsidR="008F12CE" w:rsidRDefault="008F12CE" w:rsidP="00DC4FF3">
      <w:r w:rsidRPr="00F74419">
        <w:t>Schlussendlich stellt dieses Sanktionssystem unseres Erachtens die zentrale Anerkennung der Angemessenheit des Schweizer Datenschutzniveaus in keiner Weise sicher</w:t>
      </w:r>
      <w:r w:rsidR="002839BF">
        <w:t xml:space="preserve">. </w:t>
      </w:r>
      <w:r w:rsidRPr="00F74419">
        <w:t xml:space="preserve">Der SDV lehnt dieses Sanktionssystem deshalb strikt ab und schliesst sich der Forderung der economiesuisse nach einem auf </w:t>
      </w:r>
      <w:r w:rsidRPr="00F74419">
        <w:rPr>
          <w:bCs/>
        </w:rPr>
        <w:t xml:space="preserve">Verwaltungssanktionen </w:t>
      </w:r>
      <w:r w:rsidRPr="00F74419">
        <w:t>beruhenden System an.</w:t>
      </w:r>
    </w:p>
    <w:p w:rsidR="00DF30C9" w:rsidRDefault="00DF30C9" w:rsidP="00DF30C9">
      <w:pPr>
        <w:pStyle w:val="berschrift1"/>
        <w:rPr>
          <w:lang w:eastAsia="de-CH"/>
        </w:rPr>
      </w:pPr>
      <w:r>
        <w:t>Fazit</w:t>
      </w:r>
    </w:p>
    <w:p w:rsidR="006B04F1" w:rsidRPr="006B04F1" w:rsidRDefault="006B04F1" w:rsidP="00DC4FF3">
      <w:pPr>
        <w:rPr>
          <w:lang w:eastAsia="de-CH"/>
        </w:rPr>
      </w:pPr>
      <w:r w:rsidRPr="006B04F1">
        <w:rPr>
          <w:lang w:eastAsia="de-CH"/>
        </w:rPr>
        <w:t xml:space="preserve">Gerade für kleinere und innovative Unternehmen </w:t>
      </w:r>
      <w:r w:rsidR="00315B61">
        <w:rPr>
          <w:lang w:eastAsia="de-CH"/>
        </w:rPr>
        <w:t>ist</w:t>
      </w:r>
      <w:r w:rsidR="00315B61" w:rsidRPr="006B04F1">
        <w:rPr>
          <w:lang w:eastAsia="de-CH"/>
        </w:rPr>
        <w:t xml:space="preserve"> </w:t>
      </w:r>
      <w:r w:rsidRPr="006B04F1">
        <w:rPr>
          <w:lang w:eastAsia="de-CH"/>
        </w:rPr>
        <w:t xml:space="preserve">es schwierig </w:t>
      </w:r>
      <w:r w:rsidR="00AE598C">
        <w:rPr>
          <w:lang w:eastAsia="de-CH"/>
        </w:rPr>
        <w:t xml:space="preserve">zu </w:t>
      </w:r>
      <w:r w:rsidR="00315B61">
        <w:rPr>
          <w:lang w:eastAsia="de-CH"/>
        </w:rPr>
        <w:t>eruieren</w:t>
      </w:r>
      <w:r w:rsidR="00AE598C">
        <w:rPr>
          <w:lang w:eastAsia="de-CH"/>
        </w:rPr>
        <w:t>, was die laufenden Revisionen und Verschärfungen im Datenschutzrecht für sie und ihre Geschäftsprozesse bedeuten</w:t>
      </w:r>
      <w:r w:rsidRPr="006B04F1">
        <w:rPr>
          <w:lang w:eastAsia="de-CH"/>
        </w:rPr>
        <w:t xml:space="preserve">. </w:t>
      </w:r>
      <w:r w:rsidR="00AE598C">
        <w:rPr>
          <w:lang w:eastAsia="de-CH"/>
        </w:rPr>
        <w:t xml:space="preserve">Unternehmen müssen sich auf zahlreiche </w:t>
      </w:r>
      <w:r w:rsidRPr="006B04F1">
        <w:rPr>
          <w:lang w:eastAsia="de-CH"/>
        </w:rPr>
        <w:t>neue Informations</w:t>
      </w:r>
      <w:r w:rsidR="00AE598C">
        <w:rPr>
          <w:lang w:eastAsia="de-CH"/>
        </w:rPr>
        <w:t>-, Transparenz- und Sorgfaltspflichten einstellen</w:t>
      </w:r>
      <w:r w:rsidRPr="006B04F1">
        <w:rPr>
          <w:lang w:eastAsia="de-CH"/>
        </w:rPr>
        <w:t xml:space="preserve">. </w:t>
      </w:r>
      <w:r w:rsidR="00AE598C">
        <w:rPr>
          <w:lang w:eastAsia="de-CH"/>
        </w:rPr>
        <w:t xml:space="preserve">Mit dem vorgelegten Entwurf besteht das Risiko, dass diese Pflichten im europäischen Vergleich für Schweizer Datenbearbeiter umfangreicher und strenger ausfallen und diese im internationalen Vergleich benachteiligen. </w:t>
      </w:r>
      <w:r w:rsidRPr="006B04F1">
        <w:rPr>
          <w:lang w:eastAsia="de-CH"/>
        </w:rPr>
        <w:t xml:space="preserve">Verletzen sie </w:t>
      </w:r>
      <w:r w:rsidR="00AE598C">
        <w:rPr>
          <w:lang w:eastAsia="de-CH"/>
        </w:rPr>
        <w:t xml:space="preserve">sodann </w:t>
      </w:r>
      <w:r w:rsidRPr="006B04F1">
        <w:rPr>
          <w:lang w:eastAsia="de-CH"/>
        </w:rPr>
        <w:t>die</w:t>
      </w:r>
      <w:r w:rsidR="00AE598C">
        <w:rPr>
          <w:lang w:eastAsia="de-CH"/>
        </w:rPr>
        <w:t>se Pflichten</w:t>
      </w:r>
      <w:r w:rsidRPr="006B04F1">
        <w:rPr>
          <w:lang w:eastAsia="de-CH"/>
        </w:rPr>
        <w:t>, drohen i</w:t>
      </w:r>
      <w:r w:rsidR="00AE598C">
        <w:rPr>
          <w:lang w:eastAsia="de-CH"/>
        </w:rPr>
        <w:t>hren Mitarbeitern</w:t>
      </w:r>
      <w:r w:rsidRPr="006B04F1">
        <w:rPr>
          <w:lang w:eastAsia="de-CH"/>
        </w:rPr>
        <w:t xml:space="preserve"> empfindliche Sanktionen.</w:t>
      </w:r>
      <w:r w:rsidR="00223529">
        <w:rPr>
          <w:lang w:eastAsia="de-CH"/>
        </w:rPr>
        <w:t xml:space="preserve"> </w:t>
      </w:r>
      <w:r w:rsidRPr="006B04F1">
        <w:rPr>
          <w:lang w:eastAsia="de-CH"/>
        </w:rPr>
        <w:t>Bei der Wandlung traditioneller Geschäftsmodelle hin zu mehr Kundennähe und individueller Ansprache darf sich die Schweiz nicht zu starken Selbstbeschränkungen unterwerfen. Innovationen würden dann im Ausland stattfinden. Moderner Datenschutz sollte den Ausgleich zwischen der Selbstbestimmung der betroffenen Bürger und dem digitalen Fortschritt schaffen, nicht digitalen Fortschritt in der Schweiz verunmöglichen.</w:t>
      </w:r>
      <w:r w:rsidR="003211F6">
        <w:rPr>
          <w:lang w:eastAsia="de-CH"/>
        </w:rPr>
        <w:t xml:space="preserve"> «Nur so </w:t>
      </w:r>
      <w:r w:rsidRPr="006B04F1">
        <w:rPr>
          <w:lang w:eastAsia="de-CH"/>
        </w:rPr>
        <w:t>viel wie nötig und so wenig wie möglich</w:t>
      </w:r>
      <w:r w:rsidR="003211F6">
        <w:rPr>
          <w:lang w:eastAsia="de-CH"/>
        </w:rPr>
        <w:t>»</w:t>
      </w:r>
    </w:p>
    <w:p w:rsidR="00F74419" w:rsidRDefault="00F74419" w:rsidP="00DC4FF3"/>
    <w:p w:rsidR="008F12CE" w:rsidRPr="00DF30C9" w:rsidRDefault="00DF30C9" w:rsidP="008F12CE">
      <w:pPr>
        <w:rPr>
          <w:b/>
          <w:color w:val="000000"/>
          <w:szCs w:val="24"/>
        </w:rPr>
      </w:pPr>
      <w:r w:rsidRPr="00DF30C9">
        <w:rPr>
          <w:b/>
          <w:color w:val="000000"/>
          <w:szCs w:val="24"/>
        </w:rPr>
        <w:t>SDV Schweizer Dialogmarketing Verband</w:t>
      </w:r>
    </w:p>
    <w:p w:rsidR="008F12CE" w:rsidRPr="00F74419" w:rsidRDefault="008F12CE" w:rsidP="008F12CE">
      <w:pPr>
        <w:pBdr>
          <w:top w:val="single" w:sz="4" w:space="1" w:color="auto"/>
          <w:left w:val="single" w:sz="4" w:space="4" w:color="auto"/>
          <w:bottom w:val="single" w:sz="4" w:space="1" w:color="auto"/>
          <w:right w:val="single" w:sz="4" w:space="4" w:color="auto"/>
        </w:pBdr>
      </w:pPr>
      <w:r w:rsidRPr="00F74419">
        <w:t xml:space="preserve">Mit seinen über 120 Mitgliederfirmen deckt der SDV Schweizer Dialogmarketing Verband Unternehmen sämtliche Aspekte des Direktmarketings ab und ist die führende Dialogmarketing-Organisation der Schweiz. Der SDV versteht sich als moderner Kommunikationsverband und als nachhaltige Interessenvertretung einer zukunftsorientierten Wachstumsbranche. Er bildet das Direktmarketing-Netzwerk für Anbieter, Dienstleister und Konsumenten in der gesamten Schweiz und repräsentiert diese vitale Branche mit einem Jahresumsatz von ca. CHF </w:t>
      </w:r>
      <w:r>
        <w:t>4</w:t>
      </w:r>
      <w:r w:rsidRPr="00F74419">
        <w:t>.</w:t>
      </w:r>
      <w:r>
        <w:t>2</w:t>
      </w:r>
      <w:r w:rsidRPr="00F74419">
        <w:t xml:space="preserve"> Mia. und rund 11'000 Angestellten. </w:t>
      </w:r>
    </w:p>
    <w:p w:rsidR="008F12CE" w:rsidRPr="00F74419" w:rsidRDefault="008F12CE" w:rsidP="008F12CE">
      <w:pPr>
        <w:rPr>
          <w:color w:val="000000"/>
          <w:sz w:val="22"/>
        </w:rPr>
      </w:pPr>
    </w:p>
    <w:p w:rsidR="008F12CE" w:rsidRDefault="00DF30C9" w:rsidP="00223529">
      <w:pPr>
        <w:pStyle w:val="berschrift1"/>
      </w:pPr>
      <w:r>
        <w:t>Auskunft :</w:t>
      </w:r>
    </w:p>
    <w:p w:rsidR="00DF30C9" w:rsidRPr="00F74419" w:rsidRDefault="00DF30C9" w:rsidP="00DC4FF3">
      <w:r>
        <w:t>RA Lukas Bühlmann</w:t>
      </w:r>
      <w:r w:rsidR="001F35BB">
        <w:t xml:space="preserve">, Vorstand SDV, Bühlmann Rechtsanwälte AG, Neustadtgasse 7, 8001 Zürich </w:t>
      </w:r>
    </w:p>
    <w:sectPr w:rsidR="00DF30C9" w:rsidRPr="00F744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77A8"/>
    <w:multiLevelType w:val="multilevel"/>
    <w:tmpl w:val="6ABC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AE"/>
    <w:rsid w:val="00095CB1"/>
    <w:rsid w:val="00105D9F"/>
    <w:rsid w:val="001F35BB"/>
    <w:rsid w:val="00223529"/>
    <w:rsid w:val="00247B39"/>
    <w:rsid w:val="00263F0B"/>
    <w:rsid w:val="002839BF"/>
    <w:rsid w:val="00315B61"/>
    <w:rsid w:val="003211F6"/>
    <w:rsid w:val="003910A5"/>
    <w:rsid w:val="00500E36"/>
    <w:rsid w:val="006605AE"/>
    <w:rsid w:val="00680B55"/>
    <w:rsid w:val="006B04F1"/>
    <w:rsid w:val="007F60A6"/>
    <w:rsid w:val="008342B7"/>
    <w:rsid w:val="008F12CE"/>
    <w:rsid w:val="00A3579D"/>
    <w:rsid w:val="00AC2D1D"/>
    <w:rsid w:val="00AE598C"/>
    <w:rsid w:val="00BF07A1"/>
    <w:rsid w:val="00CF6097"/>
    <w:rsid w:val="00D1587C"/>
    <w:rsid w:val="00D36E9F"/>
    <w:rsid w:val="00D5224F"/>
    <w:rsid w:val="00D90E3D"/>
    <w:rsid w:val="00DC4FF3"/>
    <w:rsid w:val="00DF30C9"/>
    <w:rsid w:val="00DF58F3"/>
    <w:rsid w:val="00EC48AD"/>
    <w:rsid w:val="00F21AB1"/>
    <w:rsid w:val="00F74419"/>
    <w:rsid w:val="00F942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CC8B"/>
  <w15:chartTrackingRefBased/>
  <w15:docId w15:val="{D0A1925F-D229-4F74-BAD3-B0FCBABD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D1D"/>
    <w:rPr>
      <w:rFonts w:ascii="Calibri Light" w:hAnsi="Calibri Light"/>
      <w:sz w:val="24"/>
    </w:rPr>
  </w:style>
  <w:style w:type="paragraph" w:styleId="berschrift1">
    <w:name w:val="heading 1"/>
    <w:basedOn w:val="Standard"/>
    <w:next w:val="Standard"/>
    <w:link w:val="berschrift1Zchn"/>
    <w:uiPriority w:val="9"/>
    <w:qFormat/>
    <w:rsid w:val="00680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6B04F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05AE"/>
    <w:pPr>
      <w:autoSpaceDE w:val="0"/>
      <w:autoSpaceDN w:val="0"/>
      <w:adjustRightInd w:val="0"/>
      <w:spacing w:after="0" w:line="240" w:lineRule="auto"/>
    </w:pPr>
    <w:rPr>
      <w:rFonts w:ascii="Arial" w:hAnsi="Arial" w:cs="Arial"/>
      <w:color w:val="000000"/>
      <w:sz w:val="24"/>
      <w:szCs w:val="24"/>
    </w:rPr>
  </w:style>
  <w:style w:type="character" w:customStyle="1" w:styleId="berschrift2Zchn">
    <w:name w:val="Überschrift 2 Zchn"/>
    <w:basedOn w:val="Absatz-Standardschriftart"/>
    <w:link w:val="berschrift2"/>
    <w:uiPriority w:val="9"/>
    <w:rsid w:val="006B04F1"/>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6B04F1"/>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apple-converted-space">
    <w:name w:val="apple-converted-space"/>
    <w:basedOn w:val="Absatz-Standardschriftart"/>
    <w:rsid w:val="006B04F1"/>
  </w:style>
  <w:style w:type="character" w:styleId="Fett">
    <w:name w:val="Strong"/>
    <w:basedOn w:val="Absatz-Standardschriftart"/>
    <w:uiPriority w:val="22"/>
    <w:qFormat/>
    <w:rsid w:val="006B04F1"/>
    <w:rPr>
      <w:b/>
      <w:bCs/>
    </w:rPr>
  </w:style>
  <w:style w:type="paragraph" w:styleId="Titel">
    <w:name w:val="Title"/>
    <w:basedOn w:val="Standard"/>
    <w:next w:val="Standard"/>
    <w:link w:val="TitelZchn"/>
    <w:uiPriority w:val="10"/>
    <w:qFormat/>
    <w:rsid w:val="003211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211F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80B55"/>
    <w:rPr>
      <w:rFonts w:asciiTheme="majorHAnsi" w:eastAsiaTheme="majorEastAsia" w:hAnsiTheme="majorHAnsi" w:cstheme="majorBidi"/>
      <w:color w:val="2F5496" w:themeColor="accent1" w:themeShade="BF"/>
      <w:sz w:val="32"/>
      <w:szCs w:val="32"/>
    </w:rPr>
  </w:style>
  <w:style w:type="paragraph" w:styleId="KeinLeerraum">
    <w:name w:val="No Spacing"/>
    <w:uiPriority w:val="1"/>
    <w:qFormat/>
    <w:rsid w:val="00DC4FF3"/>
    <w:pPr>
      <w:spacing w:after="0" w:line="240" w:lineRule="auto"/>
    </w:pPr>
    <w:rPr>
      <w:rFonts w:ascii="Calibri Light" w:hAnsi="Calibri Light"/>
      <w:sz w:val="24"/>
    </w:rPr>
  </w:style>
  <w:style w:type="character" w:styleId="Kommentarzeichen">
    <w:name w:val="annotation reference"/>
    <w:basedOn w:val="Absatz-Standardschriftart"/>
    <w:uiPriority w:val="99"/>
    <w:semiHidden/>
    <w:unhideWhenUsed/>
    <w:rsid w:val="002839BF"/>
    <w:rPr>
      <w:sz w:val="16"/>
      <w:szCs w:val="16"/>
    </w:rPr>
  </w:style>
  <w:style w:type="paragraph" w:styleId="Kommentartext">
    <w:name w:val="annotation text"/>
    <w:basedOn w:val="Standard"/>
    <w:link w:val="KommentartextZchn"/>
    <w:uiPriority w:val="99"/>
    <w:semiHidden/>
    <w:unhideWhenUsed/>
    <w:rsid w:val="002839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39BF"/>
    <w:rPr>
      <w:rFonts w:ascii="Calibri Light" w:hAnsi="Calibri Light"/>
      <w:sz w:val="20"/>
      <w:szCs w:val="20"/>
    </w:rPr>
  </w:style>
  <w:style w:type="paragraph" w:styleId="Kommentarthema">
    <w:name w:val="annotation subject"/>
    <w:basedOn w:val="Kommentartext"/>
    <w:next w:val="Kommentartext"/>
    <w:link w:val="KommentarthemaZchn"/>
    <w:uiPriority w:val="99"/>
    <w:semiHidden/>
    <w:unhideWhenUsed/>
    <w:rsid w:val="002839BF"/>
    <w:rPr>
      <w:b/>
      <w:bCs/>
    </w:rPr>
  </w:style>
  <w:style w:type="character" w:customStyle="1" w:styleId="KommentarthemaZchn">
    <w:name w:val="Kommentarthema Zchn"/>
    <w:basedOn w:val="KommentartextZchn"/>
    <w:link w:val="Kommentarthema"/>
    <w:uiPriority w:val="99"/>
    <w:semiHidden/>
    <w:rsid w:val="002839BF"/>
    <w:rPr>
      <w:rFonts w:ascii="Calibri Light" w:hAnsi="Calibri Light"/>
      <w:b/>
      <w:bCs/>
      <w:sz w:val="20"/>
      <w:szCs w:val="20"/>
    </w:rPr>
  </w:style>
  <w:style w:type="paragraph" w:styleId="Sprechblasentext">
    <w:name w:val="Balloon Text"/>
    <w:basedOn w:val="Standard"/>
    <w:link w:val="SprechblasentextZchn"/>
    <w:uiPriority w:val="99"/>
    <w:semiHidden/>
    <w:unhideWhenUsed/>
    <w:rsid w:val="002839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3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78966">
      <w:bodyDiv w:val="1"/>
      <w:marLeft w:val="0"/>
      <w:marRight w:val="0"/>
      <w:marTop w:val="0"/>
      <w:marBottom w:val="0"/>
      <w:divBdr>
        <w:top w:val="none" w:sz="0" w:space="0" w:color="auto"/>
        <w:left w:val="none" w:sz="0" w:space="0" w:color="auto"/>
        <w:bottom w:val="none" w:sz="0" w:space="0" w:color="auto"/>
        <w:right w:val="none" w:sz="0" w:space="0" w:color="auto"/>
      </w:divBdr>
      <w:divsChild>
        <w:div w:id="720321920">
          <w:blockQuote w:val="1"/>
          <w:marLeft w:val="0"/>
          <w:marRight w:val="240"/>
          <w:marTop w:val="0"/>
          <w:marBottom w:val="240"/>
          <w:divBdr>
            <w:top w:val="none" w:sz="0" w:space="0" w:color="EB1C23"/>
            <w:left w:val="single" w:sz="48" w:space="15" w:color="EB1C23"/>
            <w:bottom w:val="none" w:sz="0" w:space="0" w:color="EB1C23"/>
            <w:right w:val="none" w:sz="0" w:space="0" w:color="EB1C2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7674-6F3C-4EC0-9D99-DD9476FE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Schopfer</dc:creator>
  <cp:keywords/>
  <dc:description/>
  <cp:lastModifiedBy>Lukas Bühlmann</cp:lastModifiedBy>
  <cp:revision>2</cp:revision>
  <dcterms:created xsi:type="dcterms:W3CDTF">2017-04-20T21:19:00Z</dcterms:created>
  <dcterms:modified xsi:type="dcterms:W3CDTF">2017-04-20T21:19:00Z</dcterms:modified>
</cp:coreProperties>
</file>